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F5" w:rsidRPr="005416F5" w:rsidRDefault="005416F5" w:rsidP="005416F5">
      <w:pPr>
        <w:shd w:val="clear" w:color="auto" w:fill="FFFFFF"/>
        <w:spacing w:after="60" w:line="240" w:lineRule="auto"/>
        <w:ind w:right="240"/>
        <w:outlineLvl w:val="2"/>
        <w:rPr>
          <w:rFonts w:ascii="Tahoma" w:eastAsia="Times New Roman" w:hAnsi="Tahoma" w:cs="Tahoma"/>
          <w:caps/>
          <w:color w:val="111111"/>
          <w:sz w:val="27"/>
          <w:szCs w:val="27"/>
          <w:lang w:eastAsia="pt-BR"/>
        </w:rPr>
      </w:pPr>
      <w:r w:rsidRPr="005416F5">
        <w:rPr>
          <w:rFonts w:ascii="Tahoma" w:eastAsia="Times New Roman" w:hAnsi="Tahoma" w:cs="Tahoma"/>
          <w:caps/>
          <w:color w:val="111111"/>
          <w:sz w:val="27"/>
          <w:szCs w:val="27"/>
          <w:lang w:eastAsia="pt-BR"/>
        </w:rPr>
        <w:t>FLUXOS TURÍSTICOS ENTRE OS PAÍSES DO CORRREDOR BIOCEÂNICO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pt-BR"/>
        </w:rPr>
        <w:t xml:space="preserve">Michel Constantino, Arlinda </w:t>
      </w:r>
      <w:proofErr w:type="spellStart"/>
      <w:r w:rsidRPr="005416F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pt-BR"/>
        </w:rPr>
        <w:t>Cantero</w:t>
      </w:r>
      <w:proofErr w:type="spellEnd"/>
      <w:r w:rsidRPr="005416F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pt-BR"/>
        </w:rPr>
        <w:t>Dorsa</w:t>
      </w:r>
      <w:proofErr w:type="spellEnd"/>
      <w:r w:rsidRPr="005416F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pt-BR"/>
        </w:rPr>
        <w:t>, João Carlos Medeiros de Aragão, Dany Rafael Fonseca Mendes</w:t>
      </w:r>
    </w:p>
    <w:p w:rsidR="005416F5" w:rsidRPr="005416F5" w:rsidRDefault="005416F5" w:rsidP="0054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16F5" w:rsidRPr="005416F5" w:rsidRDefault="005416F5" w:rsidP="005416F5">
      <w:pPr>
        <w:shd w:val="clear" w:color="auto" w:fill="FFFFFF"/>
        <w:spacing w:before="180" w:after="60" w:line="240" w:lineRule="auto"/>
        <w:ind w:right="240"/>
        <w:outlineLvl w:val="3"/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  <w:t>RESUMO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O objetivo do presente artigo foi de analisar o fluxo de turistas entre os países da Rota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Bioceânica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. Neste estudo, uma análise quantitativa foi utilizada para investigar a demanda internacional de turismo entre o Brasil, Argentina, Paraguai e Chile. Como a Rota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Bioceânica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ainda é uma aspiração em construção, a literatura é escassa e esse estudo se apresenta como pioneiro. Os resultados indicam que as variáveis tradicionais de demanda, chegada de turistas, formas de viagem, eventos internacionais e chegadas em Mato Grosso do Sul apresentaram um panorama geral do fluxo, que se revela incipiente e com pouca integração entre os países. A criação da Rota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Bioceânica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pode contribuir para o desenvolvimento dos países, principalmente na área de turismo que é dinâmico e crescente no mundo, e ainda pouco explorado na América do Sul.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</w:p>
    <w:p w:rsidR="005416F5" w:rsidRPr="005416F5" w:rsidRDefault="005416F5" w:rsidP="005416F5">
      <w:pPr>
        <w:shd w:val="clear" w:color="auto" w:fill="FFFFFF"/>
        <w:spacing w:before="180" w:after="60" w:line="240" w:lineRule="auto"/>
        <w:ind w:right="240"/>
        <w:outlineLvl w:val="3"/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  <w:t>PALAVRAS-CHAVE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corredor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bioceânico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; análise estatística; turismo; desafios do corredor.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</w:p>
    <w:p w:rsidR="005416F5" w:rsidRPr="005416F5" w:rsidRDefault="005416F5" w:rsidP="005416F5">
      <w:pPr>
        <w:shd w:val="clear" w:color="auto" w:fill="FFFFFF"/>
        <w:spacing w:before="180" w:after="60" w:line="240" w:lineRule="auto"/>
        <w:ind w:right="240"/>
        <w:outlineLvl w:val="3"/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  <w:t>TEXTO COMPLETO: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hyperlink r:id="rId4" w:tgtFrame="_parent" w:history="1">
        <w:r w:rsidRPr="005416F5">
          <w:rPr>
            <w:rFonts w:ascii="Tahoma" w:eastAsia="Times New Roman" w:hAnsi="Tahoma" w:cs="Tahoma"/>
            <w:caps/>
            <w:color w:val="666666"/>
            <w:sz w:val="20"/>
            <w:szCs w:val="20"/>
            <w:u w:val="single"/>
            <w:lang w:eastAsia="pt-BR"/>
          </w:rPr>
          <w:t>PDF</w:t>
        </w:r>
      </w:hyperlink>
    </w:p>
    <w:p w:rsidR="005416F5" w:rsidRPr="005416F5" w:rsidRDefault="005416F5" w:rsidP="005416F5">
      <w:pPr>
        <w:shd w:val="clear" w:color="auto" w:fill="FFFFFF"/>
        <w:spacing w:before="180" w:after="60" w:line="240" w:lineRule="auto"/>
        <w:ind w:right="240"/>
        <w:outlineLvl w:val="3"/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aps/>
          <w:color w:val="111111"/>
          <w:sz w:val="24"/>
          <w:szCs w:val="24"/>
          <w:lang w:eastAsia="pt-BR"/>
        </w:rPr>
        <w:t>REFERÊNCIAS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ARDAHAEY, F.T.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Economic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impacts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industry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International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Journal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Business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and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Management, v. 6, n. 8, p. 206-15, 2011.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LIM, C. A Meta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analysis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review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international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demand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Journal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Travel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Research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, v. 37, n. 3, p. 273-84, 1999.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BRASIL. Ministério das Relações Exteriores (CGLAC/MRE). Brasília-DF, [s.d.]. Disponível em: http://www.itamaraty.gov.br/. Acesso em: 10 out. 2018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BRASIL. Ministério do Turismo. Dados e fatos. Brasília, 2018. Disponível em: http://dadosefatos.turismo.gov.br/2016-02-04-11-53-05.html. Acesso em: 10 out. 2018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lastRenderedPageBreak/>
        <w:t xml:space="preserve">WORLD TOURISM ORGANIZATION (OMT). UNWTO World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Barometer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. World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Organization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, 2018.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PORTO, N.; GARBERO, N.; ESPINOLA, N.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Spatial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distribution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touristic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flows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in a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gravity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model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in South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America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Journal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Analysis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: Revista de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Análisis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Turístico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, v. 25, n. 1, p.39-53, 2018. Disponível em: https://doi.org/10.1108/JTA-02-2018-0005. Acesso em: 15 out. 2018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SAMIMI, A. J.; SADEGHI, S.; SADEGHI, S.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and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economic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growth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in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developing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countries: P-VAR approach.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Middle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-East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Journal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Scientific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Research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, v. 10, n. 1, p. 28-32, 2011.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SCHUBERT, S. F.; BRIDA, J. G.; RISSO, W. A. The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impacts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international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demand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on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economic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growth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small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economies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dependent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on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Management, v. 32, n. 2, p. 377-85, 2011.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SINCLAIR, M. T.; STABLER, M. The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Economics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. New York: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Routledge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Advances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in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Series;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University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Reading, 1995.</w:t>
      </w:r>
    </w:p>
    <w:p w:rsidR="005416F5" w:rsidRPr="005416F5" w:rsidRDefault="005416F5" w:rsidP="005416F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SONG, H.; LI, G.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demand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modeling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and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forecasting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: a review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of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recent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research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, </w:t>
      </w:r>
      <w:proofErr w:type="spell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Tourism</w:t>
      </w:r>
      <w:proofErr w:type="spell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 xml:space="preserve"> Management, v. 29, n. 2, p. 203-20, </w:t>
      </w:r>
      <w:proofErr w:type="gramStart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2008.&lt;</w:t>
      </w:r>
      <w:proofErr w:type="gramEnd"/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t>/p</w:t>
      </w:r>
    </w:p>
    <w:p w:rsidR="005416F5" w:rsidRPr="005416F5" w:rsidRDefault="005416F5" w:rsidP="005416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4"/>
          <w:szCs w:val="24"/>
          <w:lang w:eastAsia="pt-BR"/>
        </w:rPr>
      </w:pPr>
    </w:p>
    <w:p w:rsidR="005416F5" w:rsidRDefault="005416F5" w:rsidP="005416F5"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br/>
      </w:r>
      <w:r w:rsidRPr="005416F5">
        <w:rPr>
          <w:rFonts w:ascii="Tahoma" w:eastAsia="Times New Roman" w:hAnsi="Tahoma" w:cs="Tahoma"/>
          <w:color w:val="111111"/>
          <w:sz w:val="24"/>
          <w:szCs w:val="24"/>
          <w:lang w:eastAsia="pt-BR"/>
        </w:rPr>
        <w:br/>
      </w:r>
      <w:r w:rsidRPr="005416F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pt-BR"/>
        </w:rPr>
        <w:t>DOI: </w:t>
      </w:r>
      <w:hyperlink r:id="rId5" w:history="1">
        <w:r w:rsidRPr="005416F5">
          <w:rPr>
            <w:rFonts w:ascii="Tahoma" w:eastAsia="Times New Roman" w:hAnsi="Tahoma" w:cs="Tahoma"/>
            <w:color w:val="666666"/>
            <w:sz w:val="24"/>
            <w:szCs w:val="24"/>
            <w:u w:val="single"/>
            <w:shd w:val="clear" w:color="auto" w:fill="FFFFFF"/>
            <w:lang w:eastAsia="pt-BR"/>
          </w:rPr>
          <w:t>http://dx.doi.org/10.20435/inter.v20iespecial.2255</w:t>
        </w:r>
      </w:hyperlink>
      <w:bookmarkStart w:id="0" w:name="_GoBack"/>
      <w:bookmarkEnd w:id="0"/>
    </w:p>
    <w:sectPr w:rsidR="00541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5"/>
    <w:rsid w:val="005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2BC2-C885-4A46-A270-503C225D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41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41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416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416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416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20435/inter.v20iespecial.2255" TargetMode="External"/><Relationship Id="rId4" Type="http://schemas.openxmlformats.org/officeDocument/2006/relationships/hyperlink" Target="http://www.interacoes.ucdb.br/article/view/2255/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Medeiros de Aragão</dc:creator>
  <cp:keywords/>
  <dc:description/>
  <cp:lastModifiedBy>João Carlos Medeiros de Aragão</cp:lastModifiedBy>
  <cp:revision>1</cp:revision>
  <dcterms:created xsi:type="dcterms:W3CDTF">2019-11-13T13:27:00Z</dcterms:created>
  <dcterms:modified xsi:type="dcterms:W3CDTF">2019-11-13T13:28:00Z</dcterms:modified>
</cp:coreProperties>
</file>